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61C5F" w14:textId="77777777" w:rsidR="00D130D3" w:rsidRPr="00D130D3" w:rsidRDefault="00D130D3" w:rsidP="00D130D3">
      <w:pPr>
        <w:shd w:val="clear" w:color="auto" w:fill="FAFAFA"/>
        <w:spacing w:line="3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eastAsia="ru-RU"/>
        </w:rPr>
        <w:t>Политика конфиденциальности</w:t>
      </w:r>
    </w:p>
    <w:p w14:paraId="281B4AE5" w14:textId="5B24DD0C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1. Общие положения.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Настоящее Положение разработано в соответствии с законодательством Российской Федерации о персональных данных (далее по тексту -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) и нормативно-методическими документами исполнительных органов государственной власти по вопросам безопасности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при их обработке в информационных системах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(далее —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).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В целях настоящего Положения используются следующие термины: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персональные данные (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)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любая информация, относящаяся к прямо или косвенно определенному или определяемому физическому лицу (субъекту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);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оператор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а также определяющие цели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состав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подлежащих обработке, действия (операции), совершаемые с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обработка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 </w:t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автоматизированная обработка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 помощью средств вычислительной техники;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распространение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действия, направленные на раскрытие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неопределенному кругу лиц;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предоставление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действия, направленные на раскрытие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определенному лицу или определенному кругу лиц;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блокирование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временное прекращение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(за исключением случаев, если обработка необходима для уточнения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);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уничтожение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действия, в результате которых становится невозможным восстановить содержание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и/или в результате которых уничтожаются материальные носители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обезличивание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действия, в результате которых становится невозможным без использования дополнительной информации определить принадлежность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конкретному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информационная система персональных данных (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)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совокупность содержащихся в базах данных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 обеспечивающих их обработку информационных технологий и технических средств;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трансграничная передача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 - передача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Настоящее Положение определяет порядок и условия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в Мобильном приложении «</w:t>
      </w:r>
      <w:proofErr w:type="spellStart"/>
      <w:r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Заправочка»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в организации </w:t>
      </w:r>
      <w:r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ООО 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«ОЙЛ </w:t>
      </w:r>
      <w:bookmarkStart w:id="0" w:name="_GoBack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МАРКЕТ</w:t>
      </w:r>
      <w:bookmarkEnd w:id="0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» (далее по тексту - Оператора), включая порядок передачи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третьим 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 xml:space="preserve">лицам, особенности автоматизированной и неавтоматизированной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порядок доступа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систему защиту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порядок организации внутреннего контроля и ответственность за нарушения при обработке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иные вопросы.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Действие настоящего Положения распространяется на все процессы по сбору, систематизации, накоплению, хранению, уточнению, использованию, распространению (в том числе передачу), обезличиванию, блокированию, уничтожению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осуществляемых с использованием средств автоматизации и без их использования.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Настоящее Положение вступает в силу с момента его утверждения Генеральным директором Оператора и действует бессрочно, до замены его новым Положением.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Все изменения в Положение вносятся приказом.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Все работники Оператора должны быть ознакомлены с настоящим Положением под роспись.</w:t>
      </w:r>
    </w:p>
    <w:p w14:paraId="3A14F9A0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2. Цели и задачи обработки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должна ограничиваться достижением конкретных, заранее определенных и законных целей. Не допускается 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несовместимая с целями сбора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Не допускается объединение баз данных, содержащих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обработка которых осуществляется в целях, несовместимых между собой.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Обработке подлежат только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которые отвечают целям их обработки.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Содержание и объем, обрабатываемых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должны соответствовать заявленным целям обработки. Обрабатываемые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не должны быть избыточными по отношению к заявленным целям их обработки.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сотрудников Оператора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сотрудников, контроля количества и качества выполняемой работы и обеспечения сохранности имущества Оператора.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Основными целями обработки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 является: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 исполнение договорных обязательств;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обеспечивает решение следующих задач: защита и обработка персональных данных в соответствии с действующим законодательством РФ.</w:t>
      </w:r>
    </w:p>
    <w:p w14:paraId="51B93F13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3. Персональные данные, обрабатываемые в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обрабатываются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следующих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: сотрудники Оператора; кандидаты для приема на работу; акционеры/учредители Оператора, лица связанные с сотрудниками, акционерами, учредителями (дети, в отношении которых выплачиваются алименты, жены, и т.д.); клиенты (потребители услуг Оператора); индивидуальные предприниматели, юридические и физические лица — контрагенты Оператора; клиенты организаций, контрагентов Оператора; иные физические лица,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которых обрабатываются у Оператора.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>Данный перечень может пересматриваться по мере необходимости.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Персональные данные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включают полные списки обрабатываемых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формируются в перечне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подлежащих защите 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Оператора.</w:t>
      </w:r>
    </w:p>
    <w:p w14:paraId="4AB58E79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4. Доступ к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Сотрудники Оператора, которые в силу выполняемых служебных обязанностей постоянно работают с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получают допуск к необходимым категориям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на срок выполнения ими соответствующих должностных обязанностей на основании перечня лиц, допущенных к работе с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который утверждается Руководителем Оператора.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Список лиц, имеющих доступ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для информационной системы, должен поддерживаться в актуальном состоянии.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Оператором установлен разрешительный порядок доступа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Сотрудникам Оператора предоставляется доступ к работе с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исключительно в пределах и объеме, необходимых для выполнения ими своих должностных обязанностей на основании решения Руководителя.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Временный или разовый допуск к работе с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в связи со служебной необходимостью может быть получен сотрудником Оператора по согласованию Руководителя.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Доступ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третьих лиц, не являющихся сотрудниками Оператора без согласия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запрещен, за исключением доступа сотрудников органов исполнительной власти, осуществляемого в рамках мероприятий по контролю и надзору за исполнением, а также отдельных случаев передачи данных контрагентам по согласию субъекта для выполнения дальнейшей обработки с целью получения услуги субъектом.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 случае если сотруднику сторонней организации-контрагента необходим доступ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Оператора, то в договоре со сторонней организацией требуется указание условий конфиденциальности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 обязанность сторонней организации и ее сотрудников по соблюдению требований текущего законодательства в области защиты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. Кроме того, в случае доступа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лиц, не являющихся сотрудниками Оператора, должно быть получено согласие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на предоставление 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третьим лицам. Указанное согласие не требуется, если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предоставляются в целях исполнения гражданско-правового договора, заключенного Оператором с субъектом ПД.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Доступ сотрудника Оператора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прекращается с даты прекращения трудовых отношений, либо даты изменения должностных обязанностей сотрудника и/или исключения сотрудника из списка лиц, имеющих право доступа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. В случае увольнения все носители, содержащие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которые в соответствии с должностными обязанностями находились в распоряжении работника во время работы, должны быть переданы соответствующему должностному лицу.</w:t>
      </w:r>
    </w:p>
    <w:p w14:paraId="3227983E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4. Основные требования по защите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При обработке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в информационной системе должно быть обеспечено: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>а) проведение мероприятий, направленных на предотвращение несанкционированного доступа к персональным данным и/или передачи их лицам, не имеющим права доступа к такой информации;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б) своевременное обнаружение фактов несанкционированного доступа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в) недопущение воздействия на технические средства автоматизированной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в результате которого может быть нарушено их функционирование;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г) возможность незамедлительного восстановления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модифицированных или уничтоженных вследствие несанкционированного доступа к ним;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д) постоянный контроль над обеспечением уровня защищенности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 принимает необходимые правовые, организационные, технические и другие меры для обеспечения безопасности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Для разработки требований по обеспечению безопасности и внедрения системы обеспечения безопасности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Оператором разработана "Модель угроз безопасности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при их обработке 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" на основе нормативно-методического документа ФСТЭК России “Базовая модель угроз безопасности персональных данных при их обработке в информационных системах персональных данных”.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Оператором в соответствии с руководящим документом государственных органов Постановлением Правительства РФ от 01.11.2012 № 1119 "Об утверждении требований к защите персональных данных при их обработке в информационных системах персональных данных" осуществлена классификация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Оператора.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Комиссией составлен Акт классификации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обрабатываемых с использованием средств автоматизации.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Оператором на основании Акта проверки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 в соответствии с нормативно-методическим документом ФСТЭК России “Основные мероприятия по организации и техническому обеспечению безопасности персональных данных, обрабатываемых в информационных системах персональных данных» разработан и внедрен комплекс мер по защите и обеспечению безопасности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("План мероприятий по обеспечению безопасности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").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Оператором используется технические средства и программное оборудование для обработки и защиты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. Также ведется журнал учета средств защиты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 Оператором также ведется журнал учета и хранения съемных носителей информации.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Вышеуказанные технические средства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размещаются в офисе и помещениях Оператора.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Все лица, допущенные к работе с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а также связанные с эксплуатацией и техническим сопровождением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должны быть под роспись ознакомлены с требованиями настоящего Положения, а также должны подписать “Соглашение об обеспечении конфиденциальности персональных данных сотрудниками Оператора”, приведенного в Приложении к настоящему Положению.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Оператором организован процесс обучения использования средств защиты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эксплуатируемых Оператором. Обучение по данному направлению 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 xml:space="preserve">рекомендовано лицам, имеющим постоянный доступ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и лицам, эксплуатирующим технические и программные средства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 средств защиты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. В обязательном порядке обучение должны проходить лица, ответственные за эксплуатацию средств защиты информации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Сотрудники обязаны незамедлительно сообщать соответствующему должностному лицу Оператора об утрате или недостаче носителей информации, составляющей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а также о причинах и условиях возможной утечки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. В случае попытки посторонних лиц получить от сотрудника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обрабатываемых Оператором, незамедлительно известить об этом соответствующее должностное лицо Оператора.</w:t>
      </w:r>
    </w:p>
    <w:p w14:paraId="340845A9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5. Согласие на обработку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Субъект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принимает решение о предоставлении своих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 дает согласие на их обработку свободно, своей волей и в своем интересе. Согласие на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должно быть конкретным, информированным и сознательным. Согласие на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может быть дано субъектом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представителем в любой позволяющей подтвердить факт его получения форме, если иное не установлено законодательством РФ. В случае получения согласия на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от представителя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полномочия данного представителя на дачу согласия от имени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проверяются Оператором.</w:t>
      </w:r>
    </w:p>
    <w:p w14:paraId="3C6534A5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6. Права субъекта в отношении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, обрабатываемых оператором.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Субъект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имеет право: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на получение информации от Оператора, касающейся обработки его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. Сведения должны быть предоставлены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Оператором в доступной форме, и в них не должны содержаться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относящиеся к другим субъектам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за исключением случаев, если имеются законные основания для раскрытия таких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 Перечень сведений и порядок получения сведений предусмотрен действующим законодательством РФ;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требовать от Оператора уточнения его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законодательством РФ меры по защите своих прав;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на условие предварительного письменного согласия при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на условие письменного согласия при принятии на основании исключительно автоматизированной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решений Оператора, порождающих юридические последствия в отношении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иным образом затрагивающих его права и законные интересы;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заявлять возражения на решения Оператора на основании исключительно автоматизированной обработки его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 возможные юридические последствия такого решения;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 xml:space="preserve">- обжаловать действия или бездействие Оператора в уполномоченный орган по защите прав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в судебном порядке.</w:t>
      </w:r>
    </w:p>
    <w:p w14:paraId="11A16607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7. Права и обязанности оператора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вправе: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Поручить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другому лицу с согласия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или муниципальным органом соответствующего акта.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В случае отзыва субъектом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согласия на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продолжить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без согласия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при наличии оснований, указанных в законодательстве РФ.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Отказать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в выполнении повторного запроса сведений, не соответствующего условиям, предусмотренным законодательством РФ.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- Самостоятельно определять состав и перечень мер, необходимых и достаточных для обеспечения выполнения обязанностей Оператора ИСПДН, предусмотренных законодательством РФ.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обязан: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До начала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уведомить уполномоченный орган по защите прав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 своем намерении осуществлять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за исключением случаев, предусмотренных законодательством РФ.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При получения доступа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не раскрывать третьим лицам и не распространять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без согласия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если иное не предусмотрено федеральным законом.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Представить доказательство получения согласия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на обработку его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доказательство наличия законных оснований,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без согласия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До начала осуществления трансграничной передачи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убедиться в том, что иностранным государством, на территорию которого осуществляется передача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обеспечивается адекватная защита прав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Прекратить по требованию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обработку его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агитации.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Разъяснить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порядок принятия решения на основании исключительно автоматизированной обработки его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своих прав и законных интересов.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Оператор обязан рассмотреть возражение, в течение тридцати дней со дня его получения и уведомить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 результатах рассмотрения такого возражения.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 xml:space="preserve">- При сборе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предоставить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по его просьбе информацию, предусмотренную законодательством РФ.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Если предоставление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Оператору для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является обязательным в соответствии с федеральным законом, Оператор обязан разъяснить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юридические последствия отказа предоставить его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Если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получены не от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Оператор, за исключением случаев, предусмотренных законодательством РФ, до начала обработки таких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предоставить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следующую информацию: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    - наименование либо фамилия, имя, отчество и адрес оператора или его представителя;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    - цель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 ее правовое основание;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    - предполагаемые пользователи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    - установленные настоящим Федеральным законом права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    - источник получения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- Принимать меры, необходимые и достаточные для обеспечения выполнения обязанностей Оператора ИСПДН, предусмотренных законодательством РФ.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Опубликовать или иным образом обеспечить неограниченный доступ к документу, определяющему его политику в отношении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к сведениям о реализуемых требованиях к защите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При осуществлении сбора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 использованием информационно-телекоммуникационных сетей, опубликовать в соответствующей информационно-телекоммуникационной сети документ, определяющий его политику в отношении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и сведения о реализуемых требованиях к защите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а также обеспечить возможность доступа к указанному документу с использованием средств соответствующей информационно-телекоммуникационной сети.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Представить документы и локальные акты, предусмотренные законодательством РФ, и/или иным образом подтвердить принятие мер, необходимых и достаточные для обеспечения выполнения обязанностей Оператора ИСПДН, по запросу уполномоченного органа по защите прав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При обработке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принимать необходимые правовые, организационные и технические меры или обеспечивать их принятие для защиты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а также от иных неправомерных действий в отношении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Сообщить в порядке, предусмотренном законодательством РФ,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представителю информацию безвозмездно о наличии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относящихся к соответствующему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а также предоставить возможность ознакомления с этими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при обращении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представителя либо в течение тридцати дней с даты получения запроса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В случае отказа в предоставлении информации о наличии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 соответствующем субъекте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субъекту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представителю при их обращении либо при получении запроса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 xml:space="preserve">или его представителя оператор обязан дать в письменной форме мотивированный ответ, содержащий ссылку на положение законодательства РФ, являющееся основанием для такого отказа, в срок, не превышающий тридцати дней со дня обращения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представителя либо с даты получения запроса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В срок, не превышающий семи рабочих дней со дня предоставления субъектом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представителем сведений, подтверждающих, что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представителем сведений, подтверждающих, что такие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являются незаконно полученными или не являются необходимыми для заявленной цели обработки, оператор обязан уничтожить такие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. Оператор обязан уведомить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представителя о внесенных изменениях и предпринятых мерах и принять разумные меры для уведомления третьих лиц, которым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этого субъекта были переданы.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Сообщить в уполномоченный орган по защите прав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по запросу этого органа необходимую информацию в течение тридцати дней с даты получения такого запроса.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В случае выявления неправомерной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осуществляемой Оператором или лицом, действующим по поручению Оператора, Оператор в срок, не превышающий трех рабочих дней с даты этого выявления, обязан прекратить неправомерную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обеспечить прекращение неправомерной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лицом, действующим по поручению Оператора. В случае если обеспечить правомерность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невозможно, Оператор в срок, не превышающий десяти рабочих дней с даты выявления неправомерной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обязан уничтожить такие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обеспечить их уничтожение. Об устранении допущенных нарушений или об уничтожении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Оператор обязан уведомить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представителя, а в случае, если обращение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его представителя либо запрос уполномоченного органа по защите прав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были направлены уполномоченным органом по защите прав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также указанный орган.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В случае достижения цели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Оператор обязан прекратить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обеспечить ее прекращение (если 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осуществляется другим лицом, действующим по поручению Оператора) и уничтожить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обеспечить их уничтожение (если 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осуществляется другим лицом, действующим по поручению Оператора) в срок, не превышающий тридцати дней с даты достижения цели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если иное не предусмотрено договором, стороной которого, выгодоприобретателем или поручителем, по которому является субъект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иным соглашением между Оператором и субъектом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либо если Оператор не вправе осуществлять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без согласия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на основаниях, предусмотренных законодательством РФ.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В случае отзыва субъектом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согласия на обработку его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прекратить их обработку или обеспечить прекращение такой обработки (если 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осуществляется другим лицом, действующим по поручению Оператора) и в случае, если сохранение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более не требуется для целей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уничтожить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или обеспечить их уничтожение (если 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поручителем по которому является субъект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иным соглашением между оператором и субъектом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либо если Оператор не вправе осуществлять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без согласия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на основаниях, предусмотренных законодательством РФ.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Назначить лицо, ответственное за организацию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</w:p>
    <w:p w14:paraId="77D3C3FA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8. Порядок обработки и защиты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Обеспечение конфиденциальности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обрабатывающихся Оператором, является обязательным требованием для всех лиц, которым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стали известны.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Сотрудники Оператора, осуществляющие оформление документов, обязаны получать в установленных случаях согласие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на обработку.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 случае нарушения установленного порядка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сотрудники Оператора несут ответственность в соответствии с разделом 9 настоящего Положения.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субъектов на бумажных носителях, обрабатываемые Оператором, хранятся в отделах (у сотрудников), имеющих допуск к обработке соответствующих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. Право допуска сотрудников к неавтоматизированной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определяется приказом Руководителя.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Носители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не должны оставаться без присмотра. При покидании рабочего места, сотрудники, осуществляющие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должны убирать носители в сейф, запираемый шкаф или иным образом ограничивать несанкционированный доступ к носителям. При утере или порче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осуществляется по возможности их восстановление.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Места хранения документов, содержащих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клиентов Оператора (договоры, акты, соглашения, анкеты, копии паспортов, иные подобные документы, содержащие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клиентов Оператора, носители информации ([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translate:флеш-карты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CD-диски]), и т.п.) хранятся в основном и запасном офисах Оператора, размещаются на полках и запираются на ключ. Ответственное лицо, осуществляющее контроль определяется приказом Руководителя.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сотрудников Оператора — документы, носители информации ([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translate:флеш-карты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СD-диски]) и т.п. хранятся в сейфе компании и запираются на ключ. Ответственное лицо, осуществляющее контроль — Руководитель Оператора.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Выдача документов для ознакомления осуществляется лицам, допущенным к соответствующей информации в целях исполнения должностных обязанностей, на срок, не более одного рабочего дня.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Иные носители информации могут храниться в основном и запасном офисах Оператора, размещаются на полках и запираются на ключ или же в сейфе 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>организации.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Ответственное лицо, осуществляющее контроль за иными носителями информации определяется приказом Руководителя.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При работе с программными средствами автоматизированной системы Оператора, реализующей функции просмотра и редактирования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запрещается демонстрация экранных форм, содержащих такие данные, лицам, не имеющим соответствующего допуска.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При получении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сотрудником Оператора, который в соответствии с должностными обязанностями получает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от клиента, сотрудника иного лица в обязательном порядке проводится проверка достоверности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Ввод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полученных Оператором, в информационную систему осуществляется сотрудниками, имеющими доступ к соответствующим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 Сотрудники, осуществляющие ввод информации, несут ответственность за достоверность и полноту введенной информации.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Особенности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содержащихся на бумажных носителях, без использования средств автоматизации (при составлении документов не используется 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translate:ПЭВМ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]) установлены в соответствии с Постановлением Правительства РФ от 15.09.2008 N 687 "Об утверждении Положения об особенностях обработки персональных данных, осуществляемой без использования средств автоматизации".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При неавтоматизированной обработке различных категорий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должен использоваться отдельный материальный носитель для каждой категории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При неавтоматизированной обработке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на бумажных носителях: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Не допускается фиксация на одном бумажном носителе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цели обработки которых заведомо не совместимы;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должны обособляться от иной информации, в частности путем фиксации их на отдельных бумажных носителях, в специальных разделах или на полях форм (бланков);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При использовании типовых форм документов, характер информации в которых предполагает или допускает включение в них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(далее — типовые формы), должны соблюдаться следующие условия: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Типовая форма или связанные с ней документы (инструкция по ее заполнению, карточки, реестры и журналы) должны содержать сведения о цели неавтоматизированной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имя (наименование) и адрес Оператора, фамилию, имя, отчество и адрес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источник получения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сроки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перечень действий с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которые будут совершаться в процессе их обработки, общее описание используемых оператором способов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Типовая форма должна предусматривать поле, в котором субъект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может поставить отметку о своем согласии на неавтоматизированную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— при необходимости получения письменного согласия на обработку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Типовая форма должна быть составлена таким образом, чтобы каждый из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содержащихся в документе, имел возможность ознакомиться со своими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содержащимися в документе, не нарушая прав и законных 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 xml:space="preserve">интересов иных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Типовая форма должна исключать объединение полей, предназначенных для внесения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цели обработки которых заведомо не совместимы.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Хранение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должно осуществляться в форме, позволяющей определить субъекта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не дольше, чем этого требуют цели обработки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если срок хранения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не установлен федеральным законом, договором, стороной которого, выгодоприобретателем или поручителем по которому является субъект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Случаи уничтожения, блокирования и уточнения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Уничтожение или обезличивание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 (удаление, вымарывание).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Уточнение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носителя —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Уничтожение носителей, содержащих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осуществляется в следующем порядке: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на бумажных носителях уничтожаются путем использования шредеры ([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translate:уничтожители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документов]), установленного в офисе Оператора.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размещенные в памяти 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translate:ПЭВМ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] уничтожаются - путем удаления её из памяти 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translate:ПЭВМ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].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размещенные на 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translate:флеш-карте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CD-диске], ином носителе информации уничтожаются путем удаления файла с носителя, при необходимости путем нарушения работоспособности 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translate:флеш-карты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] или 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translate:CD-диска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].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Об уничтожении носителя информации составляется Акт (формы актов см. в приложениях).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Офис, помещения Оператора, по окончании рабочего дня и отсутствия сотрудников в офисе помещениях, должны запираться, окна должны быть закрыты, должна быть включена сигнализация (при наличии).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Сетевое оборудование, серверы следует располагать в местах, недоступных для посторонних лиц (в специальных помещениях, шкафах, коробах). При размещении серверов в дата-центре требуется соблюдение оператором дата-центра всех требований и правил, установленных законодательством РФ.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Уборка помещений и обслуживание технических средств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должна осуществляться под контролем ответственных за данные помещения и технические средства лиц с соблюдением мер, исключающих несанкционированный доступ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носителям информации, программным и техническим средствам обработки, передачи и защиты информации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ИСПДн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Автоматизированная 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должна осуществляться сотрудниками 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>оператора в соответствии с Инструкцией по работе в [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translate:ИТС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], инструкцией администратора.</w:t>
      </w:r>
    </w:p>
    <w:p w14:paraId="121238D2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9. Особенности управления </w:t>
      </w:r>
      <w:proofErr w:type="spellStart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 xml:space="preserve"> сотрудников оператора.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 настоящем разделе установлены дополнительные права и обязанности Оператора и работников при обработке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сотрудников Оператора.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сотрудника — информация, необходимая Оператору в связи с трудовыми отношениями и касающаяся конкретного сотрудника.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Обработка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работника может осуществляться исключительно в целях обеспечения соблюдения законов и иных нормативных правовых актов, содействия сотрудников в трудоустройстве, обучении и продвижении по службе, обеспечения личной безопасности сотрудников, контроля количества и качества выполняемой работы и обеспечения сохранности имущества.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 не имеет права получать и обрабатывать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сотрудника о его членстве в общественных объединениях или его профсоюзной деятельности, за исключением случаев, предусмотренных федеральными законами;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При принятии решений, затрагивающих интересы сотрудника, Оператор не имеет права основываться на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сотрудника, полученных исключительно в результате их автоматизированной обработки или электронного получения;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Сотрудники не должны отказываться от своих прав на сохранение и защиту тайны;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 обязуется не сообщать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сотрудника в коммерческих целях без его письменного согласия;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 обязуется предупредить сотрудников Оператора, третьих лиц, получающих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сотрудника (при его согласии),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сотрудника, обязаны соблюдать режим секретности (конфиденциальности). Режим конфиденциальности обеспечивается подписанием с лицом соглашения (Приложение к настоящему Положению). Данное положение не распространяется на обмен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сотрудников в порядке, установленном законодательством РФ;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Доступ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сотрудников осуществляется на основании приказов и положений, утвержденных Оператором.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Оператор обязуется не запрашивать информацию о состоянии здоровья сотрудника, за исключением тех сведений, которые относятся к вопросу о возможности выполнения сотрудником трудовой функции;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 обязуется передавать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сотрудника представителям сотрудников в порядке, установленном законодательством РФ, и ограничивать эту информацию только теми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сотрудника, которые необходимы для выполнения указанными представителями их функций.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Сотрудник имеет право на определение своих представителей для защиты своих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</w:p>
    <w:p w14:paraId="601A9273" w14:textId="77777777" w:rsidR="00D130D3" w:rsidRPr="00D130D3" w:rsidRDefault="00D130D3" w:rsidP="00D130D3">
      <w:pPr>
        <w:shd w:val="clear" w:color="auto" w:fill="FAFAFA"/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</w:pPr>
      <w:r w:rsidRPr="00D130D3">
        <w:rPr>
          <w:rFonts w:ascii="Arial" w:eastAsia="Times New Roman" w:hAnsi="Arial" w:cs="Arial"/>
          <w:b/>
          <w:bCs/>
          <w:color w:val="000000"/>
          <w:spacing w:val="7"/>
          <w:sz w:val="24"/>
          <w:szCs w:val="24"/>
          <w:lang w:eastAsia="ru-RU"/>
        </w:rPr>
        <w:t>10. Ответственность за нарушение настоящего положения.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Оператор несет ответственность за необеспечение конфиденциальности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lastRenderedPageBreak/>
        <w:t xml:space="preserve">и несоблюдение прав и свобод субъектов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в отношении их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Сотрудники Оператора несут персональную ответственность за несоблюдение требований по обработке и обеспечению безопасности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, установленных настоящим Положением, в соответствии с законодательством Российской Федерации.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>Сотрудник Оператора может быть привлечен к ответственности в случаях: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Умышленного или неосторожного раскрытия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Утраты материальных носителей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;</w:t>
      </w:r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- Нарушения требований настоящего Положения и других нормативных документов Оператора в части вопросов доступа и работы с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br/>
        <w:t xml:space="preserve">В случаях нарушения установленного порядка обработки и обеспечения безопасности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несанкционированного доступа к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, раскрытия </w:t>
      </w:r>
      <w:proofErr w:type="spellStart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>ПДн</w:t>
      </w:r>
      <w:proofErr w:type="spellEnd"/>
      <w:r w:rsidRPr="00D130D3">
        <w:rPr>
          <w:rFonts w:ascii="Arial" w:eastAsia="Times New Roman" w:hAnsi="Arial" w:cs="Arial"/>
          <w:color w:val="000000"/>
          <w:spacing w:val="7"/>
          <w:sz w:val="24"/>
          <w:szCs w:val="24"/>
          <w:lang w:eastAsia="ru-RU"/>
        </w:rPr>
        <w:t xml:space="preserve"> и нанесения Оператору, его сотрудникам, клиентам и контрагентам материального или иного ущерба виновные лица несут гражданскую, уголовную, административную, дисциплинарную и иную предусмотренную законодательством Российской Федерации ответственность.</w:t>
      </w:r>
    </w:p>
    <w:p w14:paraId="17E9ED06" w14:textId="77777777" w:rsidR="00490B0C" w:rsidRDefault="00490B0C"/>
    <w:sectPr w:rsidR="00490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CC"/>
    <w:rsid w:val="003641CC"/>
    <w:rsid w:val="00476C61"/>
    <w:rsid w:val="00490B0C"/>
    <w:rsid w:val="00D1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2E86"/>
  <w15:chartTrackingRefBased/>
  <w15:docId w15:val="{3344C0BB-A8AF-4DCB-9D90-0A809580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22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9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4913</Words>
  <Characters>28010</Characters>
  <Application>Microsoft Office Word</Application>
  <DocSecurity>0</DocSecurity>
  <Lines>233</Lines>
  <Paragraphs>65</Paragraphs>
  <ScaleCrop>false</ScaleCrop>
  <Company/>
  <LinksUpToDate>false</LinksUpToDate>
  <CharactersWithSpaces>32858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Николаевич Давыдов</dc:creator>
  <cp:keywords/>
  <dc:description/>
  <cp:lastModifiedBy>Алексей Николаевич Давыдов</cp:lastModifiedBy>
  <cp:revision>3</cp:revision>
  <dcterms:created xsi:type="dcterms:W3CDTF">2026-06-24T14:06:00Z</dcterms:created>
  <dcterms:modified xsi:type="dcterms:W3CDTF">2026-06-24T14:08:00Z</dcterms:modified>
</cp:coreProperties>
</file>